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AD5" w:rsidRDefault="00060AD5" w:rsidP="00060AD5">
      <w:pPr>
        <w:spacing w:before="0" w:beforeAutospacing="0" w:after="0" w:afterAutospacing="0"/>
        <w:ind w:firstLineChars="200" w:firstLine="480"/>
      </w:pPr>
      <w:bookmarkStart w:id="0" w:name="OLE_LINK6"/>
      <w:r>
        <w:rPr>
          <w:rFonts w:hint="eastAsia"/>
        </w:rPr>
        <w:t>为了提升</w:t>
      </w:r>
      <w:bookmarkEnd w:id="0"/>
      <w:proofErr w:type="spellStart"/>
      <w:r>
        <w:rPr>
          <w:rFonts w:ascii="Times New Roman" w:hAnsi="Times New Roman" w:cs="Times New Roman"/>
          <w:szCs w:val="21"/>
        </w:rPr>
        <w:t>aspenONE</w:t>
      </w:r>
      <w:proofErr w:type="spellEnd"/>
      <w:r>
        <w:rPr>
          <w:rFonts w:hint="eastAsia"/>
          <w:szCs w:val="21"/>
        </w:rPr>
        <w:t>的易用性，</w:t>
      </w:r>
      <w:proofErr w:type="spellStart"/>
      <w:r>
        <w:rPr>
          <w:rFonts w:ascii="Times New Roman" w:hAnsi="Times New Roman" w:cs="Times New Roman"/>
          <w:szCs w:val="21"/>
        </w:rPr>
        <w:t>AspenTech</w:t>
      </w:r>
      <w:proofErr w:type="spellEnd"/>
      <w:r>
        <w:rPr>
          <w:rFonts w:hint="eastAsia"/>
          <w:szCs w:val="21"/>
        </w:rPr>
        <w:t>新创了一个基于</w:t>
      </w:r>
      <w:r>
        <w:rPr>
          <w:rFonts w:ascii="Times New Roman" w:hAnsi="Times New Roman" w:cs="Times New Roman"/>
          <w:szCs w:val="21"/>
        </w:rPr>
        <w:t>tokens</w:t>
      </w:r>
      <w:r>
        <w:rPr>
          <w:rFonts w:hint="eastAsia"/>
          <w:szCs w:val="21"/>
        </w:rPr>
        <w:t>（订购币）的商业模式。基于</w:t>
      </w:r>
      <w:r>
        <w:rPr>
          <w:rFonts w:ascii="Times New Roman" w:hAnsi="Times New Roman" w:cs="Times New Roman"/>
          <w:szCs w:val="21"/>
        </w:rPr>
        <w:t>tokens</w:t>
      </w:r>
      <w:r>
        <w:rPr>
          <w:rFonts w:hint="eastAsia"/>
          <w:szCs w:val="21"/>
        </w:rPr>
        <w:t>的模式在为客户带来益处的同时保证了</w:t>
      </w:r>
      <w:proofErr w:type="spellStart"/>
      <w:r>
        <w:rPr>
          <w:rFonts w:ascii="Times New Roman" w:hAnsi="Times New Roman" w:cs="Times New Roman"/>
          <w:szCs w:val="21"/>
        </w:rPr>
        <w:t>AspenTech</w:t>
      </w:r>
      <w:proofErr w:type="spellEnd"/>
      <w:r>
        <w:rPr>
          <w:rFonts w:hint="eastAsia"/>
          <w:szCs w:val="21"/>
        </w:rPr>
        <w:t>产品更高的使用率。这一新模式提供给客户对</w:t>
      </w:r>
      <w:proofErr w:type="spellStart"/>
      <w:r>
        <w:rPr>
          <w:rFonts w:ascii="Times New Roman" w:hAnsi="Times New Roman" w:cs="Times New Roman"/>
          <w:szCs w:val="21"/>
        </w:rPr>
        <w:t>aspenONE</w:t>
      </w:r>
      <w:proofErr w:type="spellEnd"/>
      <w:r>
        <w:rPr>
          <w:rFonts w:hint="eastAsia"/>
          <w:szCs w:val="21"/>
        </w:rPr>
        <w:t>内置所有产品灵活的使用权限，直到用户同时使用的</w:t>
      </w:r>
      <w:r>
        <w:rPr>
          <w:rFonts w:ascii="Times New Roman" w:hAnsi="Times New Roman" w:cs="Times New Roman"/>
          <w:szCs w:val="21"/>
        </w:rPr>
        <w:t>tokens</w:t>
      </w:r>
      <w:r>
        <w:rPr>
          <w:rFonts w:hint="eastAsia"/>
          <w:szCs w:val="21"/>
        </w:rPr>
        <w:t>达到其购买上限。该模式的订购合同里同样包含了软件维护服务，并且客户对</w:t>
      </w:r>
      <w:proofErr w:type="spellStart"/>
      <w:r>
        <w:rPr>
          <w:rFonts w:ascii="Times New Roman" w:hAnsi="Times New Roman" w:cs="Times New Roman"/>
          <w:szCs w:val="21"/>
        </w:rPr>
        <w:t>aspenONE</w:t>
      </w:r>
      <w:proofErr w:type="spellEnd"/>
      <w:r>
        <w:rPr>
          <w:rFonts w:hint="eastAsia"/>
          <w:szCs w:val="21"/>
        </w:rPr>
        <w:t>未来的所有新产品具有同样的使用权限。</w:t>
      </w:r>
      <w:r>
        <w:rPr>
          <w:rFonts w:hint="eastAsia"/>
        </w:rPr>
        <w:t xml:space="preserve"> </w:t>
      </w:r>
    </w:p>
    <w:p w:rsidR="00060AD5" w:rsidRDefault="00060AD5" w:rsidP="00060AD5">
      <w:pPr>
        <w:spacing w:before="0" w:beforeAutospacing="0" w:after="0" w:afterAutospacing="0"/>
        <w:rPr>
          <w:rFonts w:hint="eastAsia"/>
        </w:rPr>
      </w:pPr>
    </w:p>
    <w:p w:rsidR="00060AD5" w:rsidRDefault="00060AD5" w:rsidP="00060AD5">
      <w:pPr>
        <w:spacing w:before="0" w:beforeAutospacing="0" w:after="0" w:afterAutospacing="0"/>
        <w:ind w:firstLineChars="200" w:firstLine="420"/>
        <w:rPr>
          <w:rFonts w:ascii="Verdana" w:hAnsi="Verdana" w:hint="eastAsia"/>
          <w:sz w:val="20"/>
          <w:szCs w:val="20"/>
        </w:rPr>
      </w:pPr>
      <w:r>
        <w:rPr>
          <w:rFonts w:hint="eastAsia"/>
          <w:sz w:val="21"/>
          <w:szCs w:val="21"/>
        </w:rPr>
        <w:t>这种新的商业模式允许</w:t>
      </w:r>
      <w:proofErr w:type="spellStart"/>
      <w:r>
        <w:rPr>
          <w:rFonts w:ascii="Times New Roman" w:hAnsi="Times New Roman" w:cs="Times New Roman"/>
          <w:sz w:val="21"/>
          <w:szCs w:val="21"/>
        </w:rPr>
        <w:t>AspenTech</w:t>
      </w:r>
      <w:proofErr w:type="spellEnd"/>
      <w:r>
        <w:rPr>
          <w:rFonts w:hint="eastAsia"/>
          <w:sz w:val="21"/>
          <w:szCs w:val="21"/>
        </w:rPr>
        <w:t>的客户事先购买</w:t>
      </w:r>
      <w:r>
        <w:rPr>
          <w:rFonts w:ascii="Times New Roman" w:hAnsi="Times New Roman" w:cs="Times New Roman"/>
          <w:sz w:val="21"/>
          <w:szCs w:val="21"/>
        </w:rPr>
        <w:t>tokens</w:t>
      </w:r>
      <w:r>
        <w:rPr>
          <w:rFonts w:hint="eastAsia"/>
          <w:sz w:val="21"/>
          <w:szCs w:val="21"/>
        </w:rPr>
        <w:t>，基于其购买量用户可以同时使用多款</w:t>
      </w:r>
      <w:proofErr w:type="spellStart"/>
      <w:r>
        <w:rPr>
          <w:rFonts w:ascii="Times New Roman" w:hAnsi="Times New Roman" w:cs="Times New Roman"/>
          <w:sz w:val="21"/>
          <w:szCs w:val="21"/>
        </w:rPr>
        <w:t>aspenONE</w:t>
      </w:r>
      <w:proofErr w:type="spellEnd"/>
      <w:r>
        <w:rPr>
          <w:rFonts w:hint="eastAsia"/>
          <w:sz w:val="21"/>
          <w:szCs w:val="21"/>
        </w:rPr>
        <w:t>的软件模块。每个软件模块要求一定量的</w:t>
      </w:r>
      <w:r>
        <w:rPr>
          <w:rFonts w:ascii="Times New Roman" w:hAnsi="Times New Roman" w:cs="Times New Roman"/>
          <w:sz w:val="21"/>
          <w:szCs w:val="21"/>
        </w:rPr>
        <w:t>tokens</w:t>
      </w:r>
      <w:r>
        <w:rPr>
          <w:rFonts w:hint="eastAsia"/>
          <w:sz w:val="21"/>
          <w:szCs w:val="21"/>
        </w:rPr>
        <w:t>。例如，如一客户购买了</w:t>
      </w:r>
      <w:r>
        <w:rPr>
          <w:rFonts w:ascii="Times New Roman" w:hAnsi="Times New Roman" w:cs="Times New Roman"/>
          <w:sz w:val="21"/>
          <w:szCs w:val="21"/>
        </w:rPr>
        <w:t>30</w:t>
      </w:r>
      <w:r>
        <w:rPr>
          <w:rFonts w:hint="eastAsia"/>
          <w:sz w:val="21"/>
          <w:szCs w:val="21"/>
        </w:rPr>
        <w:t>个</w:t>
      </w:r>
      <w:r>
        <w:rPr>
          <w:rFonts w:ascii="Times New Roman" w:hAnsi="Times New Roman" w:cs="Times New Roman"/>
          <w:sz w:val="21"/>
          <w:szCs w:val="21"/>
        </w:rPr>
        <w:t>tokens</w:t>
      </w:r>
      <w:r>
        <w:rPr>
          <w:rFonts w:hint="eastAsia"/>
          <w:sz w:val="21"/>
          <w:szCs w:val="21"/>
        </w:rPr>
        <w:t>，该客户可以同时使用</w:t>
      </w:r>
      <w:r>
        <w:rPr>
          <w:rFonts w:ascii="Times New Roman" w:hAnsi="Times New Roman" w:cs="Times New Roman"/>
          <w:sz w:val="21"/>
          <w:szCs w:val="21"/>
        </w:rPr>
        <w:t>Aspen Plus</w:t>
      </w:r>
      <w:r>
        <w:rPr>
          <w:rFonts w:ascii="Times New Roman" w:hAnsi="Times New Roman" w:cs="Times New Roman" w:hint="eastAsia"/>
          <w:sz w:val="21"/>
          <w:szCs w:val="21"/>
        </w:rPr>
        <w:t>（</w:t>
      </w:r>
      <w:r>
        <w:rPr>
          <w:rFonts w:ascii="Times New Roman" w:hAnsi="Times New Roman" w:cs="Times New Roman"/>
          <w:sz w:val="21"/>
          <w:szCs w:val="21"/>
        </w:rPr>
        <w:t>18 token</w:t>
      </w:r>
      <w:r>
        <w:rPr>
          <w:rFonts w:ascii="Times New Roman" w:hAnsi="Times New Roman" w:cs="Times New Roman" w:hint="eastAsia"/>
          <w:sz w:val="21"/>
          <w:szCs w:val="21"/>
        </w:rPr>
        <w:t>值）</w:t>
      </w:r>
      <w:r>
        <w:rPr>
          <w:rFonts w:hint="eastAsia"/>
          <w:sz w:val="21"/>
          <w:szCs w:val="21"/>
        </w:rPr>
        <w:t>和</w:t>
      </w:r>
      <w:r>
        <w:rPr>
          <w:rFonts w:ascii="Times New Roman" w:hAnsi="Times New Roman" w:cs="Times New Roman"/>
          <w:sz w:val="21"/>
          <w:szCs w:val="21"/>
        </w:rPr>
        <w:t xml:space="preserve">Aspen Shell &amp; Tube Exchanger </w:t>
      </w:r>
      <w:r>
        <w:rPr>
          <w:rFonts w:ascii="Times New Roman" w:hAnsi="Times New Roman" w:cs="Times New Roman" w:hint="eastAsia"/>
          <w:sz w:val="21"/>
          <w:szCs w:val="21"/>
        </w:rPr>
        <w:t>（</w:t>
      </w:r>
      <w:r>
        <w:rPr>
          <w:rFonts w:ascii="Times New Roman" w:hAnsi="Times New Roman" w:cs="Times New Roman"/>
          <w:sz w:val="21"/>
          <w:szCs w:val="21"/>
        </w:rPr>
        <w:t>7 token</w:t>
      </w:r>
      <w:r>
        <w:rPr>
          <w:rFonts w:ascii="Times New Roman" w:hAnsi="Times New Roman" w:cs="Times New Roman" w:hint="eastAsia"/>
          <w:sz w:val="21"/>
          <w:szCs w:val="21"/>
        </w:rPr>
        <w:t>值）</w:t>
      </w:r>
      <w:r>
        <w:rPr>
          <w:rFonts w:hint="eastAsia"/>
          <w:sz w:val="21"/>
          <w:szCs w:val="21"/>
        </w:rPr>
        <w:t>两款软件，因其</w:t>
      </w:r>
      <w:r>
        <w:rPr>
          <w:rFonts w:ascii="Times New Roman" w:hAnsi="Times New Roman" w:cs="Times New Roman"/>
          <w:sz w:val="21"/>
          <w:szCs w:val="21"/>
        </w:rPr>
        <w:t>tokens</w:t>
      </w:r>
      <w:r>
        <w:rPr>
          <w:rFonts w:hint="eastAsia"/>
          <w:sz w:val="21"/>
          <w:szCs w:val="21"/>
        </w:rPr>
        <w:t>要求之和(</w:t>
      </w:r>
      <w:r>
        <w:rPr>
          <w:rFonts w:ascii="Times New Roman" w:hAnsi="Times New Roman" w:cs="Times New Roman"/>
          <w:sz w:val="21"/>
          <w:szCs w:val="21"/>
        </w:rPr>
        <w:t>25</w:t>
      </w:r>
      <w:r>
        <w:rPr>
          <w:rFonts w:hint="eastAsia"/>
          <w:sz w:val="21"/>
          <w:szCs w:val="21"/>
        </w:rPr>
        <w:t>)小于</w:t>
      </w:r>
      <w:r>
        <w:rPr>
          <w:rFonts w:ascii="Times New Roman" w:hAnsi="Times New Roman" w:cs="Times New Roman"/>
          <w:sz w:val="21"/>
          <w:szCs w:val="21"/>
        </w:rPr>
        <w:t>30</w:t>
      </w:r>
      <w:r>
        <w:rPr>
          <w:rFonts w:hint="eastAsia"/>
          <w:sz w:val="21"/>
          <w:szCs w:val="21"/>
        </w:rPr>
        <w:t>。客户可使用</w:t>
      </w:r>
      <w:r>
        <w:rPr>
          <w:rFonts w:ascii="Times New Roman" w:hAnsi="Times New Roman" w:cs="Times New Roman"/>
          <w:sz w:val="21"/>
          <w:szCs w:val="21"/>
        </w:rPr>
        <w:t>check-out/check-in</w:t>
      </w:r>
      <w:r>
        <w:rPr>
          <w:rFonts w:hint="eastAsia"/>
          <w:sz w:val="21"/>
          <w:szCs w:val="21"/>
        </w:rPr>
        <w:t>（</w:t>
      </w:r>
      <w:proofErr w:type="gramStart"/>
      <w:r>
        <w:rPr>
          <w:rFonts w:hint="eastAsia"/>
          <w:sz w:val="21"/>
          <w:szCs w:val="21"/>
        </w:rPr>
        <w:t>检入</w:t>
      </w:r>
      <w:proofErr w:type="gramEnd"/>
      <w:r>
        <w:rPr>
          <w:rFonts w:ascii="Times New Roman" w:hAnsi="Times New Roman" w:cs="Times New Roman"/>
          <w:sz w:val="21"/>
          <w:szCs w:val="21"/>
        </w:rPr>
        <w:t>/</w:t>
      </w:r>
      <w:r>
        <w:rPr>
          <w:rFonts w:hint="eastAsia"/>
          <w:sz w:val="21"/>
          <w:szCs w:val="21"/>
        </w:rPr>
        <w:t>检出）的方式来使用</w:t>
      </w:r>
      <w:proofErr w:type="spellStart"/>
      <w:r>
        <w:rPr>
          <w:rFonts w:ascii="Times New Roman" w:hAnsi="Times New Roman" w:cs="Times New Roman"/>
          <w:sz w:val="21"/>
          <w:szCs w:val="21"/>
        </w:rPr>
        <w:t>aspenONE</w:t>
      </w:r>
      <w:proofErr w:type="spellEnd"/>
      <w:r>
        <w:rPr>
          <w:rFonts w:hint="eastAsia"/>
          <w:sz w:val="21"/>
          <w:szCs w:val="21"/>
        </w:rPr>
        <w:t>的软件。仅有处于</w:t>
      </w:r>
      <w:r>
        <w:rPr>
          <w:rFonts w:ascii="Times New Roman" w:hAnsi="Times New Roman" w:cs="Times New Roman"/>
          <w:sz w:val="21"/>
          <w:szCs w:val="21"/>
        </w:rPr>
        <w:t>check-in</w:t>
      </w:r>
      <w:r>
        <w:rPr>
          <w:rFonts w:hint="eastAsia"/>
          <w:sz w:val="21"/>
          <w:szCs w:val="21"/>
        </w:rPr>
        <w:t>状态的软件才被计算</w:t>
      </w:r>
      <w:r>
        <w:rPr>
          <w:rFonts w:ascii="Times New Roman" w:hAnsi="Times New Roman" w:cs="Times New Roman"/>
          <w:sz w:val="21"/>
          <w:szCs w:val="21"/>
        </w:rPr>
        <w:t>token</w:t>
      </w:r>
      <w:r>
        <w:rPr>
          <w:rFonts w:hint="eastAsia"/>
          <w:sz w:val="21"/>
          <w:szCs w:val="21"/>
        </w:rPr>
        <w:t>值，客户使用完一款软件后</w:t>
      </w:r>
      <w:r>
        <w:rPr>
          <w:rFonts w:ascii="Times New Roman" w:hAnsi="Times New Roman" w:cs="Times New Roman"/>
          <w:sz w:val="21"/>
          <w:szCs w:val="21"/>
        </w:rPr>
        <w:t>check-out</w:t>
      </w:r>
      <w:r>
        <w:rPr>
          <w:rFonts w:hint="eastAsia"/>
          <w:sz w:val="21"/>
          <w:szCs w:val="21"/>
        </w:rPr>
        <w:t>，该软件即不会被计算</w:t>
      </w:r>
      <w:r>
        <w:rPr>
          <w:rFonts w:ascii="Times New Roman" w:hAnsi="Times New Roman" w:cs="Times New Roman"/>
          <w:sz w:val="21"/>
          <w:szCs w:val="21"/>
        </w:rPr>
        <w:t>token</w:t>
      </w:r>
      <w:r>
        <w:rPr>
          <w:rFonts w:hint="eastAsia"/>
          <w:sz w:val="21"/>
          <w:szCs w:val="21"/>
        </w:rPr>
        <w:t>值。这一模式使得客户可以灵活准确地按需使用任何软件，从而帮助客户降低投资风险并最大化其购买软件所带来的收益，在不断变化的市场条件下这显得尤为重要。为支持这一新的授权策略，</w:t>
      </w:r>
      <w:proofErr w:type="spellStart"/>
      <w:r>
        <w:rPr>
          <w:rFonts w:ascii="Times New Roman" w:hAnsi="Times New Roman" w:cs="Times New Roman"/>
          <w:sz w:val="21"/>
          <w:szCs w:val="21"/>
        </w:rPr>
        <w:t>AspenTech</w:t>
      </w:r>
      <w:proofErr w:type="spellEnd"/>
      <w:r>
        <w:rPr>
          <w:rFonts w:hint="eastAsia"/>
          <w:sz w:val="21"/>
          <w:szCs w:val="21"/>
        </w:rPr>
        <w:t>推出了</w:t>
      </w:r>
      <w:r>
        <w:rPr>
          <w:rFonts w:ascii="Times New Roman" w:hAnsi="Times New Roman" w:cs="Times New Roman"/>
          <w:sz w:val="21"/>
          <w:szCs w:val="21"/>
        </w:rPr>
        <w:t>Aspen Licensing Center</w:t>
      </w:r>
      <w:r>
        <w:rPr>
          <w:rFonts w:hint="eastAsia"/>
          <w:sz w:val="21"/>
          <w:szCs w:val="21"/>
        </w:rPr>
        <w:t>，用来为客户图形化地实时显示其软件使用的状况。</w:t>
      </w:r>
    </w:p>
    <w:p w:rsidR="00F049CD" w:rsidRPr="00060AD5" w:rsidRDefault="00F049CD"/>
    <w:sectPr w:rsidR="00F049CD" w:rsidRPr="00060AD5" w:rsidSect="00F049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FB2" w:rsidRDefault="00310FB2" w:rsidP="00060AD5">
      <w:pPr>
        <w:spacing w:before="0" w:after="0"/>
      </w:pPr>
      <w:r>
        <w:separator/>
      </w:r>
    </w:p>
  </w:endnote>
  <w:endnote w:type="continuationSeparator" w:id="0">
    <w:p w:rsidR="00310FB2" w:rsidRDefault="00310FB2" w:rsidP="00060AD5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FB2" w:rsidRDefault="00310FB2" w:rsidP="00060AD5">
      <w:pPr>
        <w:spacing w:before="0" w:after="0"/>
      </w:pPr>
      <w:r>
        <w:separator/>
      </w:r>
    </w:p>
  </w:footnote>
  <w:footnote w:type="continuationSeparator" w:id="0">
    <w:p w:rsidR="00310FB2" w:rsidRDefault="00310FB2" w:rsidP="00060AD5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0AD5"/>
    <w:rsid w:val="00060AD5"/>
    <w:rsid w:val="00310FB2"/>
    <w:rsid w:val="00DB3514"/>
    <w:rsid w:val="00F04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AD5"/>
    <w:pPr>
      <w:spacing w:before="100" w:beforeAutospacing="1" w:after="100" w:afterAutospacing="1"/>
    </w:pPr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0AD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0" w:beforeAutospacing="0" w:after="0" w:afterAutospacing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0A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0AD5"/>
    <w:pPr>
      <w:widowControl w:val="0"/>
      <w:tabs>
        <w:tab w:val="center" w:pos="4153"/>
        <w:tab w:val="right" w:pos="8306"/>
      </w:tabs>
      <w:snapToGrid w:val="0"/>
      <w:spacing w:before="0" w:beforeAutospacing="0" w:after="0" w:afterAutospacing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0AD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3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liujinyang</dc:creator>
  <cp:keywords/>
  <dc:description/>
  <cp:lastModifiedBy>liujinyang</cp:lastModifiedBy>
  <cp:revision>2</cp:revision>
  <dcterms:created xsi:type="dcterms:W3CDTF">2014-01-10T03:44:00Z</dcterms:created>
  <dcterms:modified xsi:type="dcterms:W3CDTF">2014-01-10T03:44:00Z</dcterms:modified>
</cp:coreProperties>
</file>